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2024" w:rsidRPr="00EB2024" w:rsidRDefault="00EB2024" w:rsidP="00EB2024">
      <w:pPr>
        <w:numPr>
          <w:ilvl w:val="0"/>
          <w:numId w:val="11"/>
        </w:num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4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4"/>
        <w:gridCol w:w="10336"/>
      </w:tblGrid>
      <w:tr w:rsidR="00EB2024" w:rsidRPr="00EB2024" w:rsidTr="00EB2024">
        <w:trPr>
          <w:trHeight w:val="742"/>
        </w:trPr>
        <w:tc>
          <w:tcPr>
            <w:tcW w:w="3844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Site</w:t>
            </w:r>
            <w:r w:rsidRPr="00EB2024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B2024">
              <w:rPr>
                <w:rFonts w:ascii="Arial" w:hAnsi="Arial" w:cs="Arial"/>
                <w:b/>
                <w:sz w:val="32"/>
                <w:szCs w:val="32"/>
              </w:rPr>
              <w:t xml:space="preserve">Knypersley Fishing Pool </w:t>
            </w:r>
            <w:bookmarkStart w:id="0" w:name="_GoBack"/>
            <w:bookmarkEnd w:id="0"/>
          </w:p>
        </w:tc>
      </w:tr>
      <w:tr w:rsidR="00EB2024" w:rsidRPr="00EB2024" w:rsidTr="00EB2024">
        <w:trPr>
          <w:trHeight w:val="1126"/>
        </w:trPr>
        <w:tc>
          <w:tcPr>
            <w:tcW w:w="3844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EB2024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EB2024">
              <w:rPr>
                <w:rFonts w:ascii="Arial" w:hAnsi="Arial" w:cs="Arial"/>
                <w:sz w:val="32"/>
                <w:szCs w:val="32"/>
              </w:rPr>
              <w:t>53°06'11.3"N</w:t>
            </w:r>
            <w:proofErr w:type="spellEnd"/>
            <w:r w:rsidRPr="00EB2024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EB2024">
              <w:rPr>
                <w:rFonts w:ascii="Arial" w:hAnsi="Arial" w:cs="Arial"/>
                <w:sz w:val="32"/>
                <w:szCs w:val="32"/>
              </w:rPr>
              <w:t>2°10'39.4"W</w:t>
            </w:r>
            <w:proofErr w:type="spellEnd"/>
          </w:p>
        </w:tc>
      </w:tr>
      <w:tr w:rsidR="00EB2024" w:rsidRPr="00EB2024" w:rsidTr="00EB2024">
        <w:trPr>
          <w:trHeight w:val="2176"/>
        </w:trPr>
        <w:tc>
          <w:tcPr>
            <w:tcW w:w="3844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EB2024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Standing open water. A pool used for fishing surrounded by tall herbs and locally frequent goat willow.</w:t>
            </w: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At the southern end is a small beech/oak woodland with occasional sycamore.</w:t>
            </w:r>
          </w:p>
        </w:tc>
      </w:tr>
    </w:tbl>
    <w:p w:rsidR="00EB2024" w:rsidRPr="00EB2024" w:rsidRDefault="00EB2024" w:rsidP="00EB2024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4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418"/>
        <w:gridCol w:w="8736"/>
      </w:tblGrid>
      <w:tr w:rsidR="00EB2024" w:rsidRPr="00EB2024" w:rsidTr="00EB2024">
        <w:trPr>
          <w:trHeight w:val="347"/>
        </w:trPr>
        <w:tc>
          <w:tcPr>
            <w:tcW w:w="4077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1418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B2024" w:rsidRPr="00EB2024" w:rsidTr="00EB2024">
        <w:trPr>
          <w:trHeight w:val="1834"/>
        </w:trPr>
        <w:tc>
          <w:tcPr>
            <w:tcW w:w="4077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Location</w:t>
            </w:r>
            <w:r w:rsidRPr="00EB2024">
              <w:rPr>
                <w:rFonts w:ascii="Arial" w:hAnsi="Arial" w:cs="Arial"/>
                <w:sz w:val="32"/>
                <w:szCs w:val="32"/>
              </w:rPr>
              <w:br/>
            </w:r>
            <w:r w:rsidRPr="00EB2024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1418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B2024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7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Accessible by the local community via the Victoria and Biddulph Angling Society (</w:t>
            </w:r>
            <w:hyperlink r:id="rId7" w:history="1">
              <w:r w:rsidRPr="00EB2024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https://www.victoria-biddulph-a-s.co.uk/waters</w:t>
              </w:r>
            </w:hyperlink>
            <w:r w:rsidRPr="00EB2024">
              <w:rPr>
                <w:rFonts w:ascii="Arial" w:hAnsi="Arial" w:cs="Arial"/>
                <w:sz w:val="32"/>
                <w:szCs w:val="32"/>
              </w:rPr>
              <w:t>).</w:t>
            </w:r>
          </w:p>
        </w:tc>
      </w:tr>
      <w:tr w:rsidR="00EB2024" w:rsidRPr="00EB2024" w:rsidTr="00EB2024">
        <w:trPr>
          <w:trHeight w:val="6580"/>
        </w:trPr>
        <w:tc>
          <w:tcPr>
            <w:tcW w:w="4077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EB2024">
              <w:rPr>
                <w:rFonts w:ascii="Arial" w:hAnsi="Arial" w:cs="Arial"/>
                <w:sz w:val="32"/>
                <w:szCs w:val="32"/>
              </w:rPr>
              <w:br/>
            </w:r>
            <w:r w:rsidRPr="00EB2024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1418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B2024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7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This site is an important ecological site with open water, tall herbs and goat willow trees.   There is a small beach/oak woodland and occasional sycamore at the southern end.</w:t>
            </w: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 xml:space="preserve">A well-used fishing pool which contains massive shoals of small roach, </w:t>
            </w:r>
            <w:proofErr w:type="spellStart"/>
            <w:r w:rsidRPr="00EB2024">
              <w:rPr>
                <w:rFonts w:ascii="Arial" w:hAnsi="Arial" w:cs="Arial"/>
                <w:sz w:val="32"/>
                <w:szCs w:val="32"/>
              </w:rPr>
              <w:t>gudgeon</w:t>
            </w:r>
            <w:proofErr w:type="spellEnd"/>
            <w:r w:rsidRPr="00EB2024">
              <w:rPr>
                <w:rFonts w:ascii="Arial" w:hAnsi="Arial" w:cs="Arial"/>
                <w:sz w:val="32"/>
                <w:szCs w:val="32"/>
              </w:rPr>
              <w:t xml:space="preserve">, and perch and big shoals of skimmer bream with the odd carp and </w:t>
            </w:r>
            <w:proofErr w:type="spellStart"/>
            <w:r w:rsidRPr="00EB2024">
              <w:rPr>
                <w:rFonts w:ascii="Arial" w:hAnsi="Arial" w:cs="Arial"/>
                <w:sz w:val="32"/>
                <w:szCs w:val="32"/>
              </w:rPr>
              <w:t>tench</w:t>
            </w:r>
            <w:proofErr w:type="spellEnd"/>
            <w:r w:rsidRPr="00EB2024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Open standing water with tall herbs and goat willow. At the southern end is a small beech/oak woodland with occasional sycamore.</w:t>
            </w: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The pool runs alongside the Knypersley Meltwater channel – a relict glacial channel from the Devensian period.  It is the UK’s largest example of a subglacial meltwater that cuts across a drainage divide (the Trent / Mersey watershed) and is a Regionally Important Geological Site for this reason.</w:t>
            </w:r>
          </w:p>
        </w:tc>
      </w:tr>
      <w:tr w:rsidR="00EB2024" w:rsidRPr="00EB2024" w:rsidTr="00EB2024">
        <w:trPr>
          <w:trHeight w:val="1463"/>
        </w:trPr>
        <w:tc>
          <w:tcPr>
            <w:tcW w:w="4077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Size, Scale</w:t>
            </w:r>
            <w:r w:rsidRPr="00EB2024">
              <w:rPr>
                <w:rFonts w:ascii="Arial" w:hAnsi="Arial" w:cs="Arial"/>
                <w:sz w:val="32"/>
                <w:szCs w:val="32"/>
              </w:rPr>
              <w:br/>
            </w:r>
            <w:r w:rsidRPr="00EB2024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EB2024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B2024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7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 xml:space="preserve">The pool is </w:t>
            </w:r>
            <w:proofErr w:type="spellStart"/>
            <w:r w:rsidRPr="00EB2024">
              <w:rPr>
                <w:rFonts w:ascii="Arial" w:hAnsi="Arial" w:cs="Arial"/>
                <w:sz w:val="32"/>
                <w:szCs w:val="32"/>
              </w:rPr>
              <w:t>1.75acres</w:t>
            </w:r>
            <w:proofErr w:type="spellEnd"/>
            <w:r w:rsidRPr="00EB2024">
              <w:rPr>
                <w:rFonts w:ascii="Arial" w:hAnsi="Arial" w:cs="Arial"/>
                <w:sz w:val="32"/>
                <w:szCs w:val="32"/>
              </w:rPr>
              <w:t xml:space="preserve"> in size with surrounding vegetation.</w:t>
            </w:r>
          </w:p>
        </w:tc>
      </w:tr>
      <w:tr w:rsidR="00EB2024" w:rsidRPr="00EB2024" w:rsidTr="00EB2024">
        <w:trPr>
          <w:trHeight w:val="719"/>
        </w:trPr>
        <w:tc>
          <w:tcPr>
            <w:tcW w:w="4077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1418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6" w:type="dxa"/>
            <w:shd w:val="clear" w:color="auto" w:fill="auto"/>
          </w:tcPr>
          <w:p w:rsidR="00EB2024" w:rsidRPr="00EB2024" w:rsidRDefault="00EB2024" w:rsidP="00EB202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024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EB2024" w:rsidRDefault="00EB2024" w:rsidP="00EB2024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p w:rsidR="00EB2024" w:rsidRDefault="00EB2024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EB2024" w:rsidRPr="00EB2024" w:rsidRDefault="00EB2024" w:rsidP="00EB2024">
      <w:pPr>
        <w:spacing w:before="100" w:beforeAutospacing="1" w:after="100" w:afterAutospacing="1"/>
        <w:rPr>
          <w:rFonts w:ascii="Arial" w:hAnsi="Arial" w:cs="Arial"/>
        </w:rPr>
      </w:pPr>
      <w:r w:rsidRPr="00EB2024">
        <w:rPr>
          <w:rFonts w:ascii="Arial" w:hAnsi="Arial" w:cs="Arial"/>
        </w:rPr>
        <w:lastRenderedPageBreak/>
        <w:t>Pictures:</w:t>
      </w:r>
    </w:p>
    <w:p w:rsidR="00EB2024" w:rsidRPr="007A3557" w:rsidRDefault="00EB2024" w:rsidP="00EB2024">
      <w:pPr>
        <w:spacing w:before="100" w:beforeAutospacing="1" w:after="100" w:afterAutospacing="1"/>
        <w:rPr>
          <w:rFonts w:ascii="Arial" w:hAnsi="Arial" w:cs="Arial"/>
          <w:b/>
        </w:rPr>
      </w:pPr>
    </w:p>
    <w:p w:rsidR="00EB2024" w:rsidRDefault="00EB2024" w:rsidP="00EB2024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46BF723C" wp14:editId="398E52F2">
            <wp:extent cx="3829050" cy="3952875"/>
            <wp:effectExtent l="0" t="0" r="0" b="9525"/>
            <wp:docPr id="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4" w:rsidRPr="00EB2024" w:rsidRDefault="00EB2024" w:rsidP="00EB2024">
      <w:pPr>
        <w:spacing w:before="100" w:beforeAutospacing="1" w:after="100" w:afterAutospacing="1"/>
        <w:rPr>
          <w:rFonts w:ascii="Arial" w:hAnsi="Arial" w:cs="Arial"/>
        </w:rPr>
      </w:pPr>
      <w:r w:rsidRPr="00EB2024">
        <w:rPr>
          <w:rFonts w:ascii="Arial" w:hAnsi="Arial" w:cs="Arial"/>
        </w:rPr>
        <w:t>Map:</w:t>
      </w:r>
    </w:p>
    <w:p w:rsidR="00EB2024" w:rsidRDefault="00EB2024" w:rsidP="00EB2024">
      <w:pPr>
        <w:spacing w:before="100" w:beforeAutospacing="1" w:after="100" w:afterAutospacing="1"/>
        <w:rPr>
          <w:rFonts w:ascii="Arial" w:hAnsi="Arial" w:cs="Arial"/>
          <w:b/>
        </w:rPr>
      </w:pPr>
    </w:p>
    <w:p w:rsidR="00EB2024" w:rsidRDefault="00EB2024" w:rsidP="00EB2024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63208F90" wp14:editId="73307F6B">
            <wp:extent cx="8156472" cy="6716110"/>
            <wp:effectExtent l="0" t="0" r="0" b="8890"/>
            <wp:docPr id="10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601" cy="67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24" w:rsidRDefault="00EB2024" w:rsidP="00EB2024">
      <w:pPr>
        <w:spacing w:before="100" w:beforeAutospacing="1" w:after="100" w:afterAutospacing="1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Page 2 Knypersley Fishing Pool</w:t>
      </w:r>
    </w:p>
    <w:sectPr w:rsidR="00EB2024" w:rsidSect="00C4059A">
      <w:type w:val="continuous"/>
      <w:pgSz w:w="16839" w:h="23814" w:code="8"/>
      <w:pgMar w:top="993" w:right="1440" w:bottom="426" w:left="1440" w:header="708" w:footer="708" w:gutter="0"/>
      <w:cols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BD12EBDA"/>
    <w:lvl w:ilvl="0" w:tplc="9940BC0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1A2F76"/>
    <w:rsid w:val="001C395D"/>
    <w:rsid w:val="0021749D"/>
    <w:rsid w:val="00313A17"/>
    <w:rsid w:val="00317323"/>
    <w:rsid w:val="00373CFC"/>
    <w:rsid w:val="00374E70"/>
    <w:rsid w:val="003E3043"/>
    <w:rsid w:val="003E4520"/>
    <w:rsid w:val="00431AA1"/>
    <w:rsid w:val="0048171A"/>
    <w:rsid w:val="00561BD4"/>
    <w:rsid w:val="00622340"/>
    <w:rsid w:val="00675CCC"/>
    <w:rsid w:val="0068259F"/>
    <w:rsid w:val="008672BC"/>
    <w:rsid w:val="008D4910"/>
    <w:rsid w:val="00931FAD"/>
    <w:rsid w:val="009341DA"/>
    <w:rsid w:val="00A040A0"/>
    <w:rsid w:val="00A13E05"/>
    <w:rsid w:val="00AC133A"/>
    <w:rsid w:val="00AD548A"/>
    <w:rsid w:val="00AF3B2E"/>
    <w:rsid w:val="00B507F9"/>
    <w:rsid w:val="00BF6EE4"/>
    <w:rsid w:val="00C15C4F"/>
    <w:rsid w:val="00C4059A"/>
    <w:rsid w:val="00C5317E"/>
    <w:rsid w:val="00C579E5"/>
    <w:rsid w:val="00C84265"/>
    <w:rsid w:val="00CA4BBA"/>
    <w:rsid w:val="00D45679"/>
    <w:rsid w:val="00D56EB6"/>
    <w:rsid w:val="00D64919"/>
    <w:rsid w:val="00DB73D0"/>
    <w:rsid w:val="00E72B1D"/>
    <w:rsid w:val="00EB2024"/>
    <w:rsid w:val="00EC7478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9CDE45"/>
  <w15:docId w15:val="{E4B821DF-691C-4D86-AA75-0F5DBFBEC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victoria-biddulph-a-s.co.uk/wate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2018-12-06T13:05:00Z</cp:lastPrinted>
  <dcterms:created xsi:type="dcterms:W3CDTF">2019-09-20T14:34:00Z</dcterms:created>
  <dcterms:modified xsi:type="dcterms:W3CDTF">2019-09-20T14:34:00Z</dcterms:modified>
</cp:coreProperties>
</file>