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F11" w:rsidRPr="00364F11" w:rsidRDefault="00364F11" w:rsidP="00364F11">
      <w:pPr>
        <w:pStyle w:val="Heading1"/>
        <w:jc w:val="center"/>
        <w:rPr>
          <w:rFonts w:ascii="Arial" w:hAnsi="Arial" w:cs="Arial"/>
        </w:rPr>
      </w:pPr>
      <w:r w:rsidRPr="00364F11">
        <w:rPr>
          <w:rFonts w:ascii="Arial" w:hAnsi="Arial" w:cs="Arial"/>
        </w:rPr>
        <w:t>47.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1624"/>
      </w:tblGrid>
      <w:tr w:rsidR="00364F11" w:rsidRPr="00364F11" w:rsidTr="00364F11">
        <w:tc>
          <w:tcPr>
            <w:tcW w:w="2518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4F11">
              <w:rPr>
                <w:rFonts w:ascii="Arial" w:hAnsi="Arial" w:cs="Arial"/>
                <w:sz w:val="32"/>
                <w:szCs w:val="32"/>
              </w:rPr>
              <w:t>Site</w:t>
            </w:r>
            <w:r w:rsidRPr="00364F11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624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64F11">
              <w:rPr>
                <w:rFonts w:ascii="Arial" w:hAnsi="Arial" w:cs="Arial"/>
                <w:b/>
                <w:sz w:val="32"/>
                <w:szCs w:val="32"/>
              </w:rPr>
              <w:t>Church Road roundabout</w:t>
            </w:r>
          </w:p>
        </w:tc>
      </w:tr>
      <w:tr w:rsidR="00364F11" w:rsidRPr="00364F11" w:rsidTr="00364F11">
        <w:tc>
          <w:tcPr>
            <w:tcW w:w="2518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4F11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364F11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624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364F11">
              <w:rPr>
                <w:rFonts w:ascii="Arial" w:hAnsi="Arial" w:cs="Arial"/>
                <w:sz w:val="32"/>
                <w:szCs w:val="32"/>
              </w:rPr>
              <w:t>53°06'45.6"N</w:t>
            </w:r>
            <w:proofErr w:type="spellEnd"/>
            <w:r w:rsidRPr="00364F11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364F11">
              <w:rPr>
                <w:rFonts w:ascii="Arial" w:hAnsi="Arial" w:cs="Arial"/>
                <w:sz w:val="32"/>
                <w:szCs w:val="32"/>
              </w:rPr>
              <w:t>2°10'11.8"W</w:t>
            </w:r>
            <w:proofErr w:type="spellEnd"/>
          </w:p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4F11">
              <w:rPr>
                <w:rFonts w:ascii="Arial" w:hAnsi="Arial" w:cs="Arial"/>
                <w:sz w:val="32"/>
                <w:szCs w:val="32"/>
              </w:rPr>
              <w:t xml:space="preserve">ST8 </w:t>
            </w:r>
            <w:proofErr w:type="spellStart"/>
            <w:r w:rsidRPr="00364F11">
              <w:rPr>
                <w:rFonts w:ascii="Arial" w:hAnsi="Arial" w:cs="Arial"/>
                <w:sz w:val="32"/>
                <w:szCs w:val="32"/>
              </w:rPr>
              <w:t>6JL</w:t>
            </w:r>
            <w:proofErr w:type="spellEnd"/>
          </w:p>
        </w:tc>
      </w:tr>
      <w:tr w:rsidR="00364F11" w:rsidRPr="00364F11" w:rsidTr="00364F11">
        <w:tc>
          <w:tcPr>
            <w:tcW w:w="2518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4F11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364F11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624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4F11">
              <w:rPr>
                <w:rFonts w:ascii="Arial" w:hAnsi="Arial" w:cs="Arial"/>
                <w:sz w:val="32"/>
                <w:szCs w:val="32"/>
              </w:rPr>
              <w:t>Accessible open space providing an important transition area between settlements.</w:t>
            </w:r>
          </w:p>
        </w:tc>
      </w:tr>
    </w:tbl>
    <w:p w:rsidR="00364F11" w:rsidRPr="00364F11" w:rsidRDefault="00364F11" w:rsidP="00364F11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"/>
        <w:gridCol w:w="10065"/>
      </w:tblGrid>
      <w:tr w:rsidR="00364F11" w:rsidRPr="00364F11" w:rsidTr="00364F11">
        <w:tc>
          <w:tcPr>
            <w:tcW w:w="3510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4F11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567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0065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64F11" w:rsidRPr="00364F11" w:rsidTr="00364F11">
        <w:tc>
          <w:tcPr>
            <w:tcW w:w="3510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4F11">
              <w:rPr>
                <w:rFonts w:ascii="Arial" w:hAnsi="Arial" w:cs="Arial"/>
                <w:sz w:val="32"/>
                <w:szCs w:val="32"/>
              </w:rPr>
              <w:t>Location</w:t>
            </w:r>
            <w:r w:rsidRPr="00364F11">
              <w:rPr>
                <w:rFonts w:ascii="Arial" w:hAnsi="Arial" w:cs="Arial"/>
                <w:sz w:val="32"/>
                <w:szCs w:val="32"/>
              </w:rPr>
              <w:br/>
            </w:r>
            <w:r w:rsidRPr="00364F11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567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4F11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10065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4F11">
              <w:rPr>
                <w:rFonts w:ascii="Arial" w:hAnsi="Arial" w:cs="Arial"/>
                <w:sz w:val="32"/>
                <w:szCs w:val="32"/>
              </w:rPr>
              <w:t>Accessible to entire community with evidence of good informal uses, including children playing and dog walking.</w:t>
            </w:r>
          </w:p>
        </w:tc>
      </w:tr>
      <w:tr w:rsidR="00364F11" w:rsidRPr="00364F11" w:rsidTr="00364F11">
        <w:tc>
          <w:tcPr>
            <w:tcW w:w="3510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4F11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364F11">
              <w:rPr>
                <w:rFonts w:ascii="Arial" w:hAnsi="Arial" w:cs="Arial"/>
                <w:sz w:val="32"/>
                <w:szCs w:val="32"/>
              </w:rPr>
              <w:br/>
            </w:r>
            <w:r w:rsidRPr="00364F11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567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4F11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10065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4F11">
              <w:rPr>
                <w:rFonts w:ascii="Arial" w:hAnsi="Arial" w:cs="Arial"/>
                <w:sz w:val="32"/>
                <w:szCs w:val="32"/>
              </w:rPr>
              <w:t>Enhances the attractiveness of the estate in which it sits, providing a good contribution to the setting of the local area.</w:t>
            </w:r>
          </w:p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4F11">
              <w:rPr>
                <w:rFonts w:ascii="Arial" w:hAnsi="Arial" w:cs="Arial"/>
                <w:sz w:val="32"/>
                <w:szCs w:val="32"/>
              </w:rPr>
              <w:t>Display of large-scale artwork, which can be viewed from all side.</w:t>
            </w:r>
          </w:p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4F11">
              <w:rPr>
                <w:rFonts w:ascii="Arial" w:hAnsi="Arial" w:cs="Arial"/>
                <w:sz w:val="32"/>
                <w:szCs w:val="32"/>
              </w:rPr>
              <w:t>Provides an outlook for surrounding residential properties.</w:t>
            </w:r>
          </w:p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64F11" w:rsidRPr="00364F11" w:rsidTr="00364F11">
        <w:tc>
          <w:tcPr>
            <w:tcW w:w="3510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4F11">
              <w:rPr>
                <w:rFonts w:ascii="Arial" w:hAnsi="Arial" w:cs="Arial"/>
                <w:sz w:val="32"/>
                <w:szCs w:val="32"/>
              </w:rPr>
              <w:t>Size, Scale</w:t>
            </w:r>
            <w:r w:rsidRPr="00364F11">
              <w:rPr>
                <w:rFonts w:ascii="Arial" w:hAnsi="Arial" w:cs="Arial"/>
                <w:sz w:val="32"/>
                <w:szCs w:val="32"/>
              </w:rPr>
              <w:br/>
            </w:r>
            <w:r w:rsidRPr="00364F11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364F11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4F11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10065" w:type="dxa"/>
            <w:shd w:val="clear" w:color="auto" w:fill="auto"/>
          </w:tcPr>
          <w:p w:rsidR="00364F11" w:rsidRPr="00364F11" w:rsidRDefault="0028582A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Not an extensive tract of land; an important green area on a densely populated housing estate. </w:t>
            </w:r>
            <w:bookmarkStart w:id="0" w:name="_GoBack"/>
            <w:bookmarkEnd w:id="0"/>
          </w:p>
        </w:tc>
      </w:tr>
      <w:tr w:rsidR="00364F11" w:rsidRPr="00364F11" w:rsidTr="00364F11">
        <w:tc>
          <w:tcPr>
            <w:tcW w:w="3510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4F11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567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0065" w:type="dxa"/>
            <w:shd w:val="clear" w:color="auto" w:fill="auto"/>
          </w:tcPr>
          <w:p w:rsidR="00364F11" w:rsidRPr="00364F11" w:rsidRDefault="00364F11" w:rsidP="00364F1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4F11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:rsidR="00364F11" w:rsidRDefault="00364F11" w:rsidP="00364F11">
      <w:pPr>
        <w:pStyle w:val="ListParagraph"/>
        <w:ind w:left="0"/>
        <w:rPr>
          <w:rFonts w:ascii="Arial" w:hAnsi="Arial" w:cs="Arial"/>
        </w:rPr>
      </w:pPr>
    </w:p>
    <w:p w:rsidR="00364F11" w:rsidRDefault="00364F11" w:rsidP="00364F11">
      <w:pPr>
        <w:pStyle w:val="ListParagraph"/>
        <w:ind w:left="0"/>
        <w:jc w:val="center"/>
      </w:pPr>
      <w:r>
        <w:rPr>
          <w:rFonts w:ascii="Arial" w:hAnsi="Arial" w:cs="Arial"/>
        </w:rPr>
        <w:t>Picture:</w:t>
      </w:r>
    </w:p>
    <w:p w:rsidR="00364F11" w:rsidRDefault="00364F11" w:rsidP="00364F11">
      <w:pPr>
        <w:spacing w:before="100" w:beforeAutospacing="1" w:after="100" w:afterAutospacing="1"/>
        <w:jc w:val="center"/>
      </w:pPr>
      <w:r>
        <w:rPr>
          <w:noProof/>
          <w:lang w:eastAsia="en-GB"/>
        </w:rPr>
        <w:drawing>
          <wp:inline distT="0" distB="0" distL="0" distR="0">
            <wp:extent cx="5234151" cy="1869630"/>
            <wp:effectExtent l="0" t="0" r="508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11" cy="18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11" w:rsidRPr="00364F11" w:rsidRDefault="00364F11" w:rsidP="00364F11">
      <w:pPr>
        <w:spacing w:before="100" w:beforeAutospacing="1" w:after="100" w:afterAutospacing="1"/>
        <w:jc w:val="center"/>
        <w:rPr>
          <w:rFonts w:ascii="Arial" w:hAnsi="Arial" w:cs="Arial"/>
        </w:rPr>
      </w:pPr>
      <w:r w:rsidRPr="00364F11">
        <w:rPr>
          <w:rFonts w:ascii="Arial" w:hAnsi="Arial" w:cs="Arial"/>
        </w:rPr>
        <w:t xml:space="preserve">Map: </w:t>
      </w:r>
    </w:p>
    <w:p w:rsidR="00364F11" w:rsidRDefault="00364F11" w:rsidP="00364F11">
      <w:pPr>
        <w:spacing w:before="100" w:beforeAutospacing="1" w:after="100" w:afterAutospacing="1"/>
        <w:jc w:val="center"/>
      </w:pPr>
      <w:r>
        <w:rPr>
          <w:noProof/>
          <w:lang w:eastAsia="en-GB"/>
        </w:rPr>
        <w:drawing>
          <wp:inline distT="0" distB="0" distL="0" distR="0">
            <wp:extent cx="3884291" cy="2475186"/>
            <wp:effectExtent l="0" t="0" r="2540" b="190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779" cy="248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F11" w:rsidSect="00707BA7">
      <w:type w:val="continuous"/>
      <w:pgSz w:w="16839" w:h="23814" w:code="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5089" w:rsidRDefault="002C5089" w:rsidP="003E3043">
      <w:r>
        <w:separator/>
      </w:r>
    </w:p>
  </w:endnote>
  <w:endnote w:type="continuationSeparator" w:id="0">
    <w:p w:rsidR="002C5089" w:rsidRDefault="002C5089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5089" w:rsidRDefault="002C5089" w:rsidP="003E3043">
      <w:r>
        <w:separator/>
      </w:r>
    </w:p>
  </w:footnote>
  <w:footnote w:type="continuationSeparator" w:id="0">
    <w:p w:rsidR="002C5089" w:rsidRDefault="002C5089" w:rsidP="003E30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84EDB"/>
    <w:multiLevelType w:val="hybridMultilevel"/>
    <w:tmpl w:val="D390B254"/>
    <w:lvl w:ilvl="0" w:tplc="E28EDFF4">
      <w:start w:val="2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B7195"/>
    <w:multiLevelType w:val="hybridMultilevel"/>
    <w:tmpl w:val="D75C9E9C"/>
    <w:lvl w:ilvl="0" w:tplc="5BFAF126">
      <w:start w:val="29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B0D68"/>
    <w:multiLevelType w:val="hybridMultilevel"/>
    <w:tmpl w:val="F3EAFABC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239D"/>
    <w:multiLevelType w:val="hybridMultilevel"/>
    <w:tmpl w:val="EBEC622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A966B2"/>
    <w:multiLevelType w:val="hybridMultilevel"/>
    <w:tmpl w:val="3724C040"/>
    <w:lvl w:ilvl="0" w:tplc="CA828692">
      <w:start w:val="3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02772"/>
    <w:multiLevelType w:val="hybridMultilevel"/>
    <w:tmpl w:val="8710DACA"/>
    <w:lvl w:ilvl="0" w:tplc="16120F02">
      <w:start w:val="30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BB2470"/>
    <w:multiLevelType w:val="hybridMultilevel"/>
    <w:tmpl w:val="D4C8BAC6"/>
    <w:lvl w:ilvl="0" w:tplc="00528A4A">
      <w:start w:val="34"/>
      <w:numFmt w:val="decimal"/>
      <w:lvlText w:val="%1."/>
      <w:lvlJc w:val="left"/>
      <w:pPr>
        <w:ind w:left="2628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11"/>
  </w:num>
  <w:num w:numId="5">
    <w:abstractNumId w:val="4"/>
  </w:num>
  <w:num w:numId="6">
    <w:abstractNumId w:val="0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  <w:num w:numId="13">
    <w:abstractNumId w:val="15"/>
  </w:num>
  <w:num w:numId="14">
    <w:abstractNumId w:val="7"/>
  </w:num>
  <w:num w:numId="15">
    <w:abstractNumId w:val="6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220C8"/>
    <w:rsid w:val="000347BA"/>
    <w:rsid w:val="000D7541"/>
    <w:rsid w:val="000E1227"/>
    <w:rsid w:val="001A2F76"/>
    <w:rsid w:val="0021749D"/>
    <w:rsid w:val="00242B10"/>
    <w:rsid w:val="00266ADD"/>
    <w:rsid w:val="0028582A"/>
    <w:rsid w:val="002A4B1A"/>
    <w:rsid w:val="002C2CD4"/>
    <w:rsid w:val="002C5089"/>
    <w:rsid w:val="00313A17"/>
    <w:rsid w:val="00317323"/>
    <w:rsid w:val="00364F11"/>
    <w:rsid w:val="00373CFC"/>
    <w:rsid w:val="00374E70"/>
    <w:rsid w:val="0039099D"/>
    <w:rsid w:val="003E3043"/>
    <w:rsid w:val="003E4520"/>
    <w:rsid w:val="0041773E"/>
    <w:rsid w:val="00431AA1"/>
    <w:rsid w:val="00433B32"/>
    <w:rsid w:val="00435743"/>
    <w:rsid w:val="0048171A"/>
    <w:rsid w:val="00525335"/>
    <w:rsid w:val="00561BD4"/>
    <w:rsid w:val="00622340"/>
    <w:rsid w:val="00636EA6"/>
    <w:rsid w:val="00675CCC"/>
    <w:rsid w:val="0068259F"/>
    <w:rsid w:val="006A3735"/>
    <w:rsid w:val="006E45B9"/>
    <w:rsid w:val="00707BA7"/>
    <w:rsid w:val="007D35FF"/>
    <w:rsid w:val="00817192"/>
    <w:rsid w:val="008672BC"/>
    <w:rsid w:val="0087182D"/>
    <w:rsid w:val="008B3CE3"/>
    <w:rsid w:val="008D4910"/>
    <w:rsid w:val="00931FAD"/>
    <w:rsid w:val="009341DA"/>
    <w:rsid w:val="00971902"/>
    <w:rsid w:val="00A040A0"/>
    <w:rsid w:val="00A13E05"/>
    <w:rsid w:val="00A9695F"/>
    <w:rsid w:val="00AC133A"/>
    <w:rsid w:val="00AD548A"/>
    <w:rsid w:val="00AF3B2E"/>
    <w:rsid w:val="00B42B14"/>
    <w:rsid w:val="00B507F9"/>
    <w:rsid w:val="00B739E0"/>
    <w:rsid w:val="00B763D2"/>
    <w:rsid w:val="00BF6EE4"/>
    <w:rsid w:val="00C14ED4"/>
    <w:rsid w:val="00C15C4F"/>
    <w:rsid w:val="00C3592E"/>
    <w:rsid w:val="00C4059A"/>
    <w:rsid w:val="00C579E5"/>
    <w:rsid w:val="00C84265"/>
    <w:rsid w:val="00CA4BBA"/>
    <w:rsid w:val="00D24D83"/>
    <w:rsid w:val="00D45679"/>
    <w:rsid w:val="00D56EB6"/>
    <w:rsid w:val="00D64919"/>
    <w:rsid w:val="00DB73D0"/>
    <w:rsid w:val="00DE4A9D"/>
    <w:rsid w:val="00E403C7"/>
    <w:rsid w:val="00E72B1D"/>
    <w:rsid w:val="00EB2024"/>
    <w:rsid w:val="00EC7478"/>
    <w:rsid w:val="00EF648A"/>
    <w:rsid w:val="00F71E07"/>
    <w:rsid w:val="00FE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1015AC"/>
  <w15:docId w15:val="{5D0B8E8F-08C3-4F2F-B40C-AAA8040BB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B2024"/>
    <w:rPr>
      <w:color w:val="0000FF"/>
      <w:u w:val="single"/>
    </w:rPr>
  </w:style>
  <w:style w:type="paragraph" w:styleId="BodyText2">
    <w:name w:val="Body Text 2"/>
    <w:basedOn w:val="Normal"/>
    <w:link w:val="BodyText2Char"/>
    <w:rsid w:val="002C5089"/>
    <w:pPr>
      <w:overflowPunct w:val="0"/>
      <w:autoSpaceDE w:val="0"/>
      <w:autoSpaceDN w:val="0"/>
      <w:adjustRightInd w:val="0"/>
    </w:pPr>
    <w:rPr>
      <w:bCs/>
      <w:color w:val="000000"/>
      <w:szCs w:val="10"/>
      <w:lang w:eastAsia="en-US"/>
    </w:rPr>
  </w:style>
  <w:style w:type="character" w:customStyle="1" w:styleId="BodyText2Char">
    <w:name w:val="Body Text 2 Char"/>
    <w:basedOn w:val="DefaultParagraphFont"/>
    <w:link w:val="BodyText2"/>
    <w:rsid w:val="002C5089"/>
    <w:rPr>
      <w:rFonts w:ascii="Times New Roman" w:eastAsia="Times New Roman" w:hAnsi="Times New Roman" w:cs="Times New Roman"/>
      <w:bCs/>
      <w:color w:val="000000"/>
      <w:sz w:val="24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2018-12-06T14:45:00Z</cp:lastPrinted>
  <dcterms:created xsi:type="dcterms:W3CDTF">2019-09-20T15:04:00Z</dcterms:created>
  <dcterms:modified xsi:type="dcterms:W3CDTF">2019-09-20T15:04:00Z</dcterms:modified>
</cp:coreProperties>
</file>